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26-й Международной промышленной выставки «Металл-Экспо’2020» (включая награждение лауреатов конкурса «Главное событие 2020 года в металлургии России»)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«3D-решения для ремонта и печати изделий из металла», 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i3D</w:t>
            </w:r>
            <w:br/>
            <w:r>
              <w:rPr/>
              <w:t xml:space="preserve">тел.: 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для клиентов «Новые сервисы «Северсталь Маркет»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Северсталь менеджмент</w:t>
            </w:r>
            <w:br/>
            <w:r>
              <w:rPr/>
              <w:t xml:space="preserve">тел.: (495) 961-01-95, доб. 20552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  <w:r>
              <w:rPr/>
              <w:t xml:space="preserve">АВТОВАЗ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«Лучшие практики обслуживания масла и смазки - трансформация из операционных расходов в высокорентабельный актив»,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Эксима Про</w:t>
            </w:r>
            <w:br/>
            <w:r>
              <w:rPr/>
              <w:t xml:space="preserve">тел:  (812) 309-93-43,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методы защиты от коррозии. Проблемы, решения, инновации»,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«Плавка титана. Методы и оборудование», Семинар - дискуссионный клуб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«Литейное производство», Галактика»,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«Встреча участников группы «Металлоконструкции»,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Группа «Металлоконструкции»</w:t>
            </w:r>
            <w:br/>
            <w:r>
              <w:rPr/>
              <w:t xml:space="preserve">тел.: (985) 625-29-35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19-я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«Цифровые сервисы ОМК. Есть ли преимущества для партнеров?»,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ОМК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влияния проектных организаций и заводов металлоконструкций на рынок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2020», Конференция
Награждение лауреатов конкурса «Лучшее корпоративное издание в металлургической отрасли – 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МГТУ</w:t>
            </w:r>
            <w:br/>
            <w:r>
              <w:rPr/>
              <w:t xml:space="preserve">МИСиС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2020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Банкетный зал (2 этаж)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«Металл-Экспо’2020»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2025-09-15T05:04:25+03:00</dcterms:created>
  <dcterms:modified xsi:type="dcterms:W3CDTF">2025-09-15T05:04:25+03:00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