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28 октября 2024,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металлов»,27-я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29 октября 2024,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25-й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8-я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«Цифровизация продаж в металлургии»,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30-й Международной промышленной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зданий: современные технологии и конструкции, риски эксплуатации»,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30 октября 2024,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наплавка, термическая резка и защитные покрытия в металлургии и металлопереработке. Вызовы и пути их решения в 2024-2025 г.г.»,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Межотраслевой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«Внедрение новых продуктов и сервисов в процессы производства и применения металлопродукции»,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Импортозамещение масляных высокотехнологичных составов», Научно-практический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«Проблемы отрасли МК и пути их решения»,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ЕВРАЗ Стил Билдинг</w:t>
            </w:r>
            <w:br/>
            <w:r>
              <w:rPr/>
              <w:t xml:space="preserve">тел.: +7 (965) 230-19-61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«Работа с зарубежными поставщиками в современных условиях»,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Корпорация Чермет</w:t>
            </w:r>
            <w:br/>
            <w:r>
              <w:rPr/>
              <w:t xml:space="preserve">тел.: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«Эффективное управление металлургическим производством «под заказ»,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тел.:+7 (982) 300-04-55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тренды видео-коммуникаций в металлургии», Панельная дискуссия от членов жюри конкурса «Metal Vision'2024»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Vision'2024»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31 октября 2024,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23-я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Ассоциации предприятий черной металлургии «Русская Сталь», Ассоциации производителей насосной продукции и других производителей насосов в РФ по вопросам импортозамещения и развития сотрудничества между отраслями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 Заседание Комитета по металлургии «Деловая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 Новосталь-М</w:t>
            </w:r>
            <w:br/>
            <w:r>
              <w:rPr/>
              <w:t xml:space="preserve">тел.: +7 (499) 643-83-04 доб. 1092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«Возможность применения стали в многоэтажном жилом строительстве и решения на стальном каркасе в ИЖС»,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«Развитие нормативной-технической документации в строительстве с применением стальных каркасов»,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«Железный путь: Путь торговли металлургией между Китаем и Россией»,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Ассоциации предприятий черной металлургии «Русская Сталь» и производителей огнеупорной продукции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2024», Конференция
Награждение лауреатов конкурса «Лучшее корпоративное издание в металлургической отрасли – 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01 ноября 2024,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2024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«Металл-Экспо’2024»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2025-09-15T05:04:10+03:00</dcterms:created>
  <dcterms:modified xsi:type="dcterms:W3CDTF">2025-09-15T05:04:10+03:00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